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7" w:rsidRPr="009E364A" w:rsidRDefault="004B100C">
      <w:pPr>
        <w:spacing w:before="34" w:line="320" w:lineRule="exact"/>
        <w:ind w:left="2914"/>
        <w:rPr>
          <w:rFonts w:asciiTheme="majorHAnsi" w:eastAsia="Calibri" w:hAnsiTheme="majorHAnsi" w:cs="Calibri"/>
          <w:b/>
          <w:sz w:val="28"/>
          <w:szCs w:val="28"/>
        </w:rPr>
      </w:pPr>
      <w:r w:rsidRPr="009E364A">
        <w:rPr>
          <w:rFonts w:asciiTheme="majorHAnsi" w:eastAsia="Calibri" w:hAnsiTheme="majorHAnsi" w:cs="Calibri"/>
          <w:b/>
          <w:sz w:val="28"/>
          <w:szCs w:val="28"/>
        </w:rPr>
        <w:t>ПОЗИВ ЗА ПОДНОШЕЊЕ ПОНУДЕ</w:t>
      </w:r>
    </w:p>
    <w:p w:rsidR="00DA499B" w:rsidRPr="00B2389F" w:rsidRDefault="00DA499B" w:rsidP="00DA499B">
      <w:pPr>
        <w:spacing w:before="34" w:line="320" w:lineRule="exact"/>
        <w:ind w:left="2914"/>
        <w:rPr>
          <w:rFonts w:asciiTheme="majorHAnsi" w:eastAsia="Calibri" w:hAnsiTheme="majorHAnsi" w:cs="Calibri"/>
          <w:sz w:val="28"/>
          <w:szCs w:val="28"/>
        </w:rPr>
      </w:pPr>
      <w:r w:rsidRPr="00B2389F">
        <w:rPr>
          <w:rFonts w:asciiTheme="majorHAnsi" w:eastAsia="Calibri" w:hAnsiTheme="majorHAnsi" w:cs="Calibri"/>
          <w:b/>
          <w:sz w:val="28"/>
          <w:szCs w:val="28"/>
        </w:rPr>
        <w:t>01-</w:t>
      </w:r>
      <w:r w:rsidR="00B2389F" w:rsidRPr="00B2389F">
        <w:rPr>
          <w:rFonts w:asciiTheme="majorHAnsi" w:eastAsia="Calibri" w:hAnsiTheme="majorHAnsi" w:cs="Calibri"/>
          <w:b/>
          <w:sz w:val="28"/>
          <w:szCs w:val="28"/>
        </w:rPr>
        <w:t>840</w:t>
      </w:r>
      <w:r w:rsidR="00EF16B2" w:rsidRPr="00B2389F">
        <w:rPr>
          <w:rFonts w:asciiTheme="majorHAnsi" w:eastAsia="Calibri" w:hAnsiTheme="majorHAnsi" w:cs="Calibri"/>
          <w:b/>
          <w:sz w:val="28"/>
          <w:szCs w:val="28"/>
        </w:rPr>
        <w:t xml:space="preserve"> о</w:t>
      </w:r>
      <w:r w:rsidRPr="00B2389F">
        <w:rPr>
          <w:rFonts w:asciiTheme="majorHAnsi" w:eastAsia="Calibri" w:hAnsiTheme="majorHAnsi" w:cs="Calibri"/>
          <w:b/>
          <w:sz w:val="28"/>
          <w:szCs w:val="28"/>
        </w:rPr>
        <w:t xml:space="preserve">д </w:t>
      </w:r>
      <w:r w:rsidR="00B2389F" w:rsidRPr="00B2389F">
        <w:rPr>
          <w:rFonts w:asciiTheme="majorHAnsi" w:eastAsia="Calibri" w:hAnsiTheme="majorHAnsi" w:cs="Calibri"/>
          <w:b/>
          <w:sz w:val="28"/>
          <w:szCs w:val="28"/>
        </w:rPr>
        <w:t>23</w:t>
      </w:r>
      <w:r w:rsidR="009E364A" w:rsidRPr="00B2389F">
        <w:rPr>
          <w:rFonts w:asciiTheme="majorHAnsi" w:eastAsia="Calibri" w:hAnsiTheme="majorHAnsi" w:cs="Calibri"/>
          <w:b/>
          <w:sz w:val="28"/>
          <w:szCs w:val="28"/>
        </w:rPr>
        <w:t>.</w:t>
      </w:r>
      <w:r w:rsidR="00B67D3C" w:rsidRPr="00B2389F">
        <w:rPr>
          <w:rFonts w:asciiTheme="majorHAnsi" w:eastAsia="Calibri" w:hAnsiTheme="majorHAnsi" w:cs="Calibri"/>
          <w:b/>
          <w:sz w:val="28"/>
          <w:szCs w:val="28"/>
        </w:rPr>
        <w:t xml:space="preserve"> </w:t>
      </w:r>
      <w:r w:rsidR="00B2389F" w:rsidRPr="00B2389F">
        <w:rPr>
          <w:rFonts w:asciiTheme="majorHAnsi" w:eastAsia="Calibri" w:hAnsiTheme="majorHAnsi" w:cs="Calibri"/>
          <w:b/>
          <w:sz w:val="28"/>
          <w:szCs w:val="28"/>
        </w:rPr>
        <w:t>oктобра</w:t>
      </w:r>
      <w:r w:rsidR="00B67D3C" w:rsidRPr="00B2389F">
        <w:rPr>
          <w:rFonts w:asciiTheme="majorHAnsi" w:eastAsia="Calibri" w:hAnsiTheme="majorHAnsi" w:cs="Calibri"/>
          <w:b/>
          <w:sz w:val="28"/>
          <w:szCs w:val="28"/>
        </w:rPr>
        <w:t xml:space="preserve"> </w:t>
      </w:r>
      <w:r w:rsidR="004D2247" w:rsidRPr="00B2389F">
        <w:rPr>
          <w:rFonts w:asciiTheme="majorHAnsi" w:eastAsia="Calibri" w:hAnsiTheme="majorHAnsi" w:cs="Calibri"/>
          <w:b/>
          <w:sz w:val="28"/>
          <w:szCs w:val="28"/>
        </w:rPr>
        <w:t>201</w:t>
      </w:r>
      <w:r w:rsidR="00B2389F" w:rsidRPr="00B2389F">
        <w:rPr>
          <w:rFonts w:asciiTheme="majorHAnsi" w:eastAsia="Calibri" w:hAnsiTheme="majorHAnsi" w:cs="Calibri"/>
          <w:b/>
          <w:sz w:val="28"/>
          <w:szCs w:val="28"/>
          <w:lang/>
        </w:rPr>
        <w:t>7</w:t>
      </w:r>
      <w:r w:rsidRPr="00B2389F">
        <w:rPr>
          <w:rFonts w:asciiTheme="majorHAnsi" w:eastAsia="Calibri" w:hAnsiTheme="majorHAnsi" w:cs="Calibri"/>
          <w:b/>
          <w:sz w:val="28"/>
          <w:szCs w:val="28"/>
        </w:rPr>
        <w:t>.</w:t>
      </w:r>
      <w:r w:rsidR="004D2247" w:rsidRPr="00B2389F">
        <w:rPr>
          <w:rFonts w:asciiTheme="majorHAnsi" w:eastAsia="Calibri" w:hAnsiTheme="majorHAnsi" w:cs="Calibri"/>
          <w:b/>
          <w:sz w:val="28"/>
          <w:szCs w:val="28"/>
        </w:rPr>
        <w:t xml:space="preserve"> год</w:t>
      </w:r>
    </w:p>
    <w:p w:rsidR="00F93817" w:rsidRPr="00B67D3C" w:rsidRDefault="00F93817">
      <w:pPr>
        <w:spacing w:line="200" w:lineRule="exact"/>
      </w:pPr>
    </w:p>
    <w:p w:rsidR="00F93817" w:rsidRPr="00F31D81" w:rsidRDefault="00F93817">
      <w:pPr>
        <w:spacing w:line="200" w:lineRule="exact"/>
        <w:rPr>
          <w:color w:val="FF0000"/>
        </w:rPr>
      </w:pPr>
    </w:p>
    <w:p w:rsidR="00F93817" w:rsidRPr="009E364A" w:rsidRDefault="00F93817">
      <w:pPr>
        <w:spacing w:before="3" w:line="220" w:lineRule="exact"/>
        <w:rPr>
          <w:rFonts w:asciiTheme="majorHAnsi" w:hAnsiTheme="majorHAnsi"/>
          <w:sz w:val="22"/>
          <w:szCs w:val="22"/>
        </w:rPr>
      </w:pPr>
    </w:p>
    <w:p w:rsidR="00596481" w:rsidRPr="00D076F2" w:rsidRDefault="004B100C" w:rsidP="004B100C">
      <w:pPr>
        <w:spacing w:line="616" w:lineRule="auto"/>
        <w:rPr>
          <w:rFonts w:asciiTheme="majorHAnsi" w:eastAsia="Calibri" w:hAnsiTheme="majorHAnsi" w:cs="Calibri"/>
          <w:sz w:val="24"/>
          <w:szCs w:val="24"/>
        </w:rPr>
      </w:pP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Н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з</w:t>
      </w:r>
      <w:r w:rsidRPr="00D076F2">
        <w:rPr>
          <w:rFonts w:asciiTheme="majorHAnsi" w:eastAsia="Calibri" w:hAnsiTheme="majorHAnsi" w:cs="Calibri"/>
          <w:sz w:val="24"/>
          <w:szCs w:val="24"/>
        </w:rPr>
        <w:t>ив</w:t>
      </w:r>
      <w:r w:rsidRPr="00D076F2">
        <w:rPr>
          <w:rFonts w:asciiTheme="majorHAnsi" w:eastAsia="Calibri" w:hAnsiTheme="majorHAnsi" w:cs="Calibri"/>
          <w:spacing w:val="-6"/>
          <w:sz w:val="24"/>
          <w:szCs w:val="24"/>
        </w:rPr>
        <w:t xml:space="preserve"> 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н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Pr="00D076F2">
        <w:rPr>
          <w:rFonts w:asciiTheme="majorHAnsi" w:eastAsia="Calibri" w:hAnsiTheme="majorHAnsi" w:cs="Calibri"/>
          <w:spacing w:val="2"/>
          <w:sz w:val="24"/>
          <w:szCs w:val="24"/>
        </w:rPr>
        <w:t>у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ч</w:t>
      </w:r>
      <w:r w:rsidRPr="00D076F2">
        <w:rPr>
          <w:rFonts w:asciiTheme="majorHAnsi" w:eastAsia="Calibri" w:hAnsiTheme="majorHAnsi" w:cs="Calibri"/>
          <w:sz w:val="24"/>
          <w:szCs w:val="24"/>
        </w:rPr>
        <w:t>и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о</w:t>
      </w:r>
      <w:r w:rsidRPr="00D076F2">
        <w:rPr>
          <w:rFonts w:asciiTheme="majorHAnsi" w:eastAsia="Calibri" w:hAnsiTheme="majorHAnsi" w:cs="Calibri"/>
          <w:sz w:val="24"/>
          <w:szCs w:val="24"/>
        </w:rPr>
        <w:t>ца:</w:t>
      </w:r>
      <w:r w:rsidR="00596481" w:rsidRPr="00D076F2">
        <w:rPr>
          <w:rFonts w:asciiTheme="majorHAnsi" w:eastAsia="Calibri" w:hAnsiTheme="majorHAnsi" w:cs="Calibri"/>
          <w:sz w:val="24"/>
          <w:szCs w:val="24"/>
        </w:rPr>
        <w:t xml:space="preserve"> ПРВА ЕКОНОМСКА ШКОЛА</w:t>
      </w:r>
    </w:p>
    <w:p w:rsidR="00F93817" w:rsidRPr="00D076F2" w:rsidRDefault="004B100C" w:rsidP="004B100C">
      <w:pPr>
        <w:spacing w:line="616" w:lineRule="auto"/>
        <w:rPr>
          <w:rFonts w:asciiTheme="majorHAnsi" w:hAnsiTheme="majorHAnsi"/>
          <w:sz w:val="19"/>
          <w:szCs w:val="19"/>
        </w:rPr>
      </w:pPr>
      <w:r w:rsidRPr="00D076F2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Ад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е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с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н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Pr="00D076F2">
        <w:rPr>
          <w:rFonts w:asciiTheme="majorHAnsi" w:eastAsia="Calibri" w:hAnsiTheme="majorHAnsi" w:cs="Calibri"/>
          <w:spacing w:val="2"/>
          <w:sz w:val="24"/>
          <w:szCs w:val="24"/>
        </w:rPr>
        <w:t>у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ч</w:t>
      </w:r>
      <w:r w:rsidRPr="00D076F2">
        <w:rPr>
          <w:rFonts w:asciiTheme="majorHAnsi" w:eastAsia="Calibri" w:hAnsiTheme="majorHAnsi" w:cs="Calibri"/>
          <w:sz w:val="24"/>
          <w:szCs w:val="24"/>
        </w:rPr>
        <w:t>и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о</w:t>
      </w:r>
      <w:r w:rsidRPr="00D076F2">
        <w:rPr>
          <w:rFonts w:asciiTheme="majorHAnsi" w:eastAsia="Calibri" w:hAnsiTheme="majorHAnsi" w:cs="Calibri"/>
          <w:sz w:val="24"/>
          <w:szCs w:val="24"/>
        </w:rPr>
        <w:t>ца:</w:t>
      </w:r>
      <w:r w:rsidR="00961676" w:rsidRPr="00D076F2">
        <w:rPr>
          <w:rFonts w:asciiTheme="majorHAnsi" w:eastAsia="Calibri" w:hAnsiTheme="majorHAnsi" w:cs="Calibri"/>
          <w:sz w:val="24"/>
          <w:szCs w:val="24"/>
        </w:rPr>
        <w:t xml:space="preserve"> Београд, Цетињска 5-7</w:t>
      </w:r>
    </w:p>
    <w:p w:rsidR="00961676" w:rsidRDefault="004B100C" w:rsidP="00961676">
      <w:pPr>
        <w:spacing w:line="485" w:lineRule="auto"/>
        <w:rPr>
          <w:rFonts w:asciiTheme="majorHAnsi" w:eastAsia="Calibri" w:hAnsiTheme="majorHAnsi" w:cs="Calibri"/>
          <w:color w:val="373536"/>
          <w:sz w:val="24"/>
          <w:szCs w:val="24"/>
          <w:u w:val="single"/>
          <w:lang/>
        </w:rPr>
      </w:pPr>
      <w:r w:rsidRPr="00D076F2">
        <w:rPr>
          <w:rFonts w:asciiTheme="majorHAnsi" w:eastAsia="Calibri" w:hAnsiTheme="majorHAnsi" w:cs="Calibri"/>
          <w:sz w:val="24"/>
          <w:szCs w:val="24"/>
        </w:rPr>
        <w:t>И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н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т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е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не</w:t>
      </w:r>
      <w:r w:rsidRPr="00D076F2">
        <w:rPr>
          <w:rFonts w:asciiTheme="majorHAnsi" w:eastAsia="Calibri" w:hAnsiTheme="majorHAnsi" w:cs="Calibri"/>
          <w:sz w:val="24"/>
          <w:szCs w:val="24"/>
        </w:rPr>
        <w:t>т</w:t>
      </w:r>
      <w:r w:rsidRPr="00D076F2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с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т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н</w:t>
      </w:r>
      <w:r w:rsidRPr="00D076F2">
        <w:rPr>
          <w:rFonts w:asciiTheme="majorHAnsi" w:eastAsia="Calibri" w:hAnsiTheme="majorHAnsi" w:cs="Calibri"/>
          <w:sz w:val="24"/>
          <w:szCs w:val="24"/>
        </w:rPr>
        <w:t>ица</w:t>
      </w:r>
      <w:r w:rsidRPr="00D076F2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н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Pr="00D076F2">
        <w:rPr>
          <w:rFonts w:asciiTheme="majorHAnsi" w:eastAsia="Calibri" w:hAnsiTheme="majorHAnsi" w:cs="Calibri"/>
          <w:spacing w:val="2"/>
          <w:sz w:val="24"/>
          <w:szCs w:val="24"/>
        </w:rPr>
        <w:t>у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ч</w:t>
      </w:r>
      <w:r w:rsidRPr="00D076F2">
        <w:rPr>
          <w:rFonts w:asciiTheme="majorHAnsi" w:eastAsia="Calibri" w:hAnsiTheme="majorHAnsi" w:cs="Calibri"/>
          <w:spacing w:val="5"/>
          <w:sz w:val="24"/>
          <w:szCs w:val="24"/>
        </w:rPr>
        <w:t>и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о</w:t>
      </w:r>
      <w:r w:rsidRPr="00D076F2">
        <w:rPr>
          <w:rFonts w:asciiTheme="majorHAnsi" w:eastAsia="Calibri" w:hAnsiTheme="majorHAnsi" w:cs="Calibri"/>
          <w:sz w:val="24"/>
          <w:szCs w:val="24"/>
        </w:rPr>
        <w:t>ца:</w:t>
      </w:r>
      <w:r w:rsidR="00961676" w:rsidRPr="009E364A">
        <w:rPr>
          <w:rFonts w:asciiTheme="majorHAnsi" w:eastAsia="Calibri" w:hAnsiTheme="majorHAnsi" w:cs="Calibri"/>
          <w:color w:val="373536"/>
          <w:sz w:val="24"/>
          <w:szCs w:val="24"/>
        </w:rPr>
        <w:t xml:space="preserve"> </w:t>
      </w:r>
      <w:hyperlink r:id="rId5" w:history="1">
        <w:r w:rsidR="00B2389F" w:rsidRPr="000656F4">
          <w:rPr>
            <w:rStyle w:val="Hyperlink"/>
            <w:rFonts w:asciiTheme="majorHAnsi" w:eastAsia="Calibri" w:hAnsiTheme="majorHAnsi" w:cs="Calibri"/>
            <w:sz w:val="24"/>
            <w:szCs w:val="24"/>
          </w:rPr>
          <w:t>sekretarijat@prvaekonomska.edu.rs</w:t>
        </w:r>
      </w:hyperlink>
    </w:p>
    <w:p w:rsidR="00F93817" w:rsidRPr="00D076F2" w:rsidRDefault="004B100C" w:rsidP="00961676">
      <w:pPr>
        <w:spacing w:line="485" w:lineRule="auto"/>
        <w:rPr>
          <w:rFonts w:asciiTheme="majorHAnsi" w:eastAsia="Calibri" w:hAnsiTheme="majorHAnsi" w:cs="Calibri"/>
          <w:sz w:val="24"/>
          <w:szCs w:val="24"/>
        </w:rPr>
      </w:pPr>
      <w:r w:rsidRPr="009E364A">
        <w:rPr>
          <w:rFonts w:asciiTheme="majorHAnsi" w:eastAsia="Calibri" w:hAnsiTheme="majorHAnsi" w:cs="Calibri"/>
          <w:color w:val="373536"/>
          <w:sz w:val="24"/>
          <w:szCs w:val="24"/>
        </w:rPr>
        <w:t xml:space="preserve"> 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Врс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т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Pr="00D076F2">
        <w:rPr>
          <w:rFonts w:asciiTheme="majorHAnsi" w:eastAsia="Calibri" w:hAnsiTheme="majorHAnsi" w:cs="Calibri"/>
          <w:spacing w:val="1"/>
          <w:sz w:val="24"/>
          <w:szCs w:val="24"/>
        </w:rPr>
        <w:t>н</w:t>
      </w:r>
      <w:r w:rsidRPr="00D076F2">
        <w:rPr>
          <w:rFonts w:asciiTheme="majorHAnsi" w:eastAsia="Calibri" w:hAnsiTheme="majorHAnsi" w:cs="Calibri"/>
          <w:sz w:val="24"/>
          <w:szCs w:val="24"/>
        </w:rPr>
        <w:t>а</w:t>
      </w:r>
      <w:r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Pr="00D076F2">
        <w:rPr>
          <w:rFonts w:asciiTheme="majorHAnsi" w:eastAsia="Calibri" w:hAnsiTheme="majorHAnsi" w:cs="Calibri"/>
          <w:spacing w:val="2"/>
          <w:sz w:val="24"/>
          <w:szCs w:val="24"/>
        </w:rPr>
        <w:t>у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ч</w:t>
      </w:r>
      <w:r w:rsidRPr="00D076F2">
        <w:rPr>
          <w:rFonts w:asciiTheme="majorHAnsi" w:eastAsia="Calibri" w:hAnsiTheme="majorHAnsi" w:cs="Calibri"/>
          <w:spacing w:val="5"/>
          <w:sz w:val="24"/>
          <w:szCs w:val="24"/>
        </w:rPr>
        <w:t>и</w:t>
      </w:r>
      <w:r w:rsidRPr="00D076F2">
        <w:rPr>
          <w:rFonts w:asciiTheme="majorHAnsi" w:eastAsia="Calibri" w:hAnsiTheme="majorHAnsi" w:cs="Calibri"/>
          <w:spacing w:val="-2"/>
          <w:sz w:val="24"/>
          <w:szCs w:val="24"/>
        </w:rPr>
        <w:t>о</w:t>
      </w:r>
      <w:r w:rsidRPr="00D076F2">
        <w:rPr>
          <w:rFonts w:asciiTheme="majorHAnsi" w:eastAsia="Calibri" w:hAnsiTheme="majorHAnsi" w:cs="Calibri"/>
          <w:sz w:val="24"/>
          <w:szCs w:val="24"/>
        </w:rPr>
        <w:t>ца:</w:t>
      </w:r>
      <w:r w:rsidR="00961676" w:rsidRPr="00D076F2">
        <w:rPr>
          <w:rFonts w:asciiTheme="majorHAnsi" w:eastAsia="Calibri" w:hAnsiTheme="majorHAnsi" w:cs="Calibri"/>
          <w:sz w:val="24"/>
          <w:szCs w:val="24"/>
        </w:rPr>
        <w:t xml:space="preserve"> државна установа – установа образовања</w:t>
      </w:r>
    </w:p>
    <w:p w:rsidR="00F93817" w:rsidRPr="00D076F2" w:rsidRDefault="00F93817">
      <w:pPr>
        <w:spacing w:before="4" w:line="120" w:lineRule="exact"/>
        <w:rPr>
          <w:rFonts w:asciiTheme="majorHAnsi" w:hAnsiTheme="majorHAnsi"/>
          <w:sz w:val="12"/>
          <w:szCs w:val="12"/>
        </w:rPr>
      </w:pPr>
    </w:p>
    <w:p w:rsidR="00F93817" w:rsidRPr="00D076F2" w:rsidRDefault="004B100C">
      <w:pPr>
        <w:spacing w:line="280" w:lineRule="exact"/>
        <w:ind w:left="105"/>
        <w:rPr>
          <w:rFonts w:asciiTheme="majorHAnsi" w:eastAsia="Calibri" w:hAnsiTheme="majorHAnsi" w:cs="Calibri"/>
          <w:sz w:val="24"/>
          <w:szCs w:val="24"/>
        </w:rPr>
      </w:pPr>
      <w:r w:rsidRPr="00D076F2">
        <w:rPr>
          <w:rFonts w:asciiTheme="majorHAnsi" w:eastAsia="Calibri" w:hAnsiTheme="majorHAnsi" w:cs="Calibri"/>
          <w:sz w:val="24"/>
          <w:szCs w:val="24"/>
        </w:rPr>
        <w:t>Врста поступка јавне набавке:</w:t>
      </w:r>
      <w:r w:rsidR="00961676" w:rsidRPr="00D076F2">
        <w:rPr>
          <w:rFonts w:asciiTheme="majorHAnsi" w:eastAsia="Calibri" w:hAnsiTheme="majorHAnsi" w:cs="Calibri"/>
          <w:sz w:val="24"/>
          <w:szCs w:val="24"/>
        </w:rPr>
        <w:t xml:space="preserve"> јавна набавка мале вредности</w:t>
      </w:r>
    </w:p>
    <w:p w:rsidR="00F93817" w:rsidRPr="00D076F2" w:rsidRDefault="00F93817">
      <w:pPr>
        <w:spacing w:before="6" w:line="120" w:lineRule="exact"/>
        <w:rPr>
          <w:rFonts w:asciiTheme="majorHAnsi" w:hAnsiTheme="majorHAnsi"/>
          <w:sz w:val="12"/>
          <w:szCs w:val="12"/>
        </w:rPr>
      </w:pPr>
    </w:p>
    <w:p w:rsidR="00F93817" w:rsidRPr="00D076F2" w:rsidRDefault="00F93817">
      <w:pPr>
        <w:spacing w:line="200" w:lineRule="exact"/>
        <w:rPr>
          <w:rFonts w:asciiTheme="majorHAnsi" w:hAnsiTheme="majorHAnsi"/>
        </w:rPr>
      </w:pPr>
    </w:p>
    <w:p w:rsidR="00F93817" w:rsidRPr="00D076F2" w:rsidRDefault="004B100C" w:rsidP="00B2389F">
      <w:pPr>
        <w:spacing w:before="11" w:line="280" w:lineRule="exact"/>
        <w:ind w:left="105"/>
        <w:jc w:val="both"/>
        <w:rPr>
          <w:rFonts w:asciiTheme="majorHAnsi" w:hAnsiTheme="majorHAnsi"/>
        </w:rPr>
      </w:pPr>
      <w:r w:rsidRPr="00D076F2">
        <w:rPr>
          <w:rFonts w:asciiTheme="majorHAnsi" w:eastAsia="Calibri" w:hAnsiTheme="majorHAnsi" w:cs="Calibri"/>
          <w:sz w:val="24"/>
          <w:szCs w:val="24"/>
        </w:rPr>
        <w:t>Врста предмета</w:t>
      </w:r>
      <w:r w:rsidR="00333DF2" w:rsidRPr="00D076F2">
        <w:rPr>
          <w:rFonts w:asciiTheme="majorHAnsi" w:eastAsia="Calibri" w:hAnsiTheme="majorHAnsi" w:cs="Calibri"/>
          <w:sz w:val="24"/>
          <w:szCs w:val="24"/>
        </w:rPr>
        <w:t xml:space="preserve"> јавне набавке</w:t>
      </w:r>
      <w:r w:rsidRPr="00D076F2">
        <w:rPr>
          <w:rFonts w:asciiTheme="majorHAnsi" w:eastAsia="Calibri" w:hAnsiTheme="majorHAnsi" w:cs="Calibri"/>
          <w:sz w:val="24"/>
          <w:szCs w:val="24"/>
        </w:rPr>
        <w:t>:</w:t>
      </w:r>
      <w:r w:rsidR="00961676" w:rsidRPr="00D076F2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333DF2" w:rsidRPr="00D076F2">
        <w:rPr>
          <w:rFonts w:asciiTheme="majorHAnsi" w:hAnsiTheme="majorHAnsi"/>
          <w:sz w:val="24"/>
          <w:szCs w:val="24"/>
        </w:rPr>
        <w:t>Предмет јавне набавке бро</w:t>
      </w:r>
      <w:r w:rsidR="00B2389F" w:rsidRPr="00D076F2">
        <w:rPr>
          <w:rFonts w:asciiTheme="majorHAnsi" w:hAnsiTheme="majorHAnsi"/>
          <w:sz w:val="24"/>
          <w:szCs w:val="24"/>
        </w:rPr>
        <w:t>ј</w:t>
      </w:r>
      <w:r w:rsidR="00333DF2" w:rsidRPr="00D076F2">
        <w:rPr>
          <w:rFonts w:asciiTheme="majorHAnsi" w:hAnsiTheme="majorHAnsi"/>
          <w:sz w:val="24"/>
          <w:szCs w:val="24"/>
          <w:lang w:val="ru-RU"/>
        </w:rPr>
        <w:t xml:space="preserve"> 1.</w:t>
      </w:r>
      <w:r w:rsidR="00B2389F" w:rsidRPr="00D076F2">
        <w:rPr>
          <w:rFonts w:asciiTheme="majorHAnsi" w:hAnsiTheme="majorHAnsi"/>
          <w:sz w:val="24"/>
          <w:szCs w:val="24"/>
          <w:lang w:val="ru-RU"/>
        </w:rPr>
        <w:t>3</w:t>
      </w:r>
      <w:r w:rsidR="00333DF2" w:rsidRPr="00D076F2">
        <w:rPr>
          <w:rFonts w:asciiTheme="majorHAnsi" w:hAnsiTheme="majorHAnsi"/>
          <w:sz w:val="24"/>
          <w:szCs w:val="24"/>
          <w:lang w:val="ru-RU"/>
        </w:rPr>
        <w:t>.</w:t>
      </w:r>
      <w:r w:rsidR="00B2389F" w:rsidRPr="00D076F2">
        <w:rPr>
          <w:rFonts w:asciiTheme="majorHAnsi" w:hAnsiTheme="majorHAnsi"/>
          <w:sz w:val="24"/>
          <w:szCs w:val="24"/>
          <w:lang w:val="ru-RU"/>
        </w:rPr>
        <w:t>2</w:t>
      </w:r>
      <w:r w:rsidR="00333DF2" w:rsidRPr="00D076F2">
        <w:rPr>
          <w:rFonts w:asciiTheme="majorHAnsi" w:hAnsiTheme="majorHAnsi"/>
          <w:sz w:val="24"/>
          <w:szCs w:val="24"/>
          <w:lang w:val="ru-RU"/>
        </w:rPr>
        <w:t>./201</w:t>
      </w:r>
      <w:r w:rsidR="00B2389F" w:rsidRPr="00D076F2">
        <w:rPr>
          <w:rFonts w:asciiTheme="majorHAnsi" w:hAnsiTheme="majorHAnsi"/>
          <w:sz w:val="24"/>
          <w:szCs w:val="24"/>
          <w:lang w:val="ru-RU"/>
        </w:rPr>
        <w:t>7</w:t>
      </w:r>
      <w:r w:rsidR="00333DF2" w:rsidRPr="00D076F2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333DF2" w:rsidRPr="00D076F2">
        <w:rPr>
          <w:rFonts w:asciiTheme="majorHAnsi" w:hAnsiTheme="majorHAnsi"/>
          <w:sz w:val="24"/>
          <w:szCs w:val="24"/>
        </w:rPr>
        <w:t xml:space="preserve">су </w:t>
      </w:r>
      <w:r w:rsidR="004F723F" w:rsidRPr="00D076F2">
        <w:rPr>
          <w:rFonts w:asciiTheme="majorHAnsi" w:hAnsiTheme="majorHAnsi"/>
          <w:sz w:val="24"/>
          <w:szCs w:val="24"/>
        </w:rPr>
        <w:t>радови</w:t>
      </w:r>
      <w:r w:rsidR="00333DF2" w:rsidRPr="00D076F2">
        <w:rPr>
          <w:rFonts w:asciiTheme="majorHAnsi" w:hAnsiTheme="majorHAnsi"/>
          <w:sz w:val="24"/>
          <w:szCs w:val="24"/>
        </w:rPr>
        <w:t>:</w:t>
      </w:r>
      <w:r w:rsidR="00333DF2" w:rsidRPr="00D076F2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333DF2" w:rsidRPr="00D076F2">
        <w:rPr>
          <w:rFonts w:asciiTheme="majorHAnsi" w:hAnsiTheme="majorHAnsi"/>
          <w:sz w:val="24"/>
          <w:szCs w:val="24"/>
        </w:rPr>
        <w:t xml:space="preserve"> </w:t>
      </w:r>
      <w:r w:rsidR="00B2389F" w:rsidRPr="00D076F2">
        <w:rPr>
          <w:rFonts w:ascii="Cambria" w:hAnsi="Cambria"/>
          <w:sz w:val="24"/>
          <w:szCs w:val="24"/>
          <w:lang w:val="sr-Cyrl-CS"/>
        </w:rPr>
        <w:t>санација тоалета, канализационих вертикала и занатски и молерско-фарбарски радови</w:t>
      </w:r>
    </w:p>
    <w:p w:rsidR="00B2389F" w:rsidRDefault="00B2389F" w:rsidP="00B2389F">
      <w:pPr>
        <w:spacing w:before="11"/>
        <w:rPr>
          <w:rFonts w:asciiTheme="majorHAnsi" w:eastAsia="Calibri" w:hAnsiTheme="majorHAnsi" w:cs="Calibri"/>
          <w:color w:val="373536"/>
          <w:spacing w:val="-1"/>
          <w:sz w:val="24"/>
          <w:szCs w:val="24"/>
          <w:lang/>
        </w:rPr>
      </w:pPr>
    </w:p>
    <w:p w:rsidR="00F93817" w:rsidRPr="00D076F2" w:rsidRDefault="00B2389F" w:rsidP="00320BED">
      <w:pPr>
        <w:spacing w:before="11"/>
        <w:jc w:val="both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color w:val="373536"/>
          <w:spacing w:val="-1"/>
          <w:sz w:val="24"/>
          <w:szCs w:val="24"/>
          <w:lang/>
        </w:rPr>
        <w:t xml:space="preserve"> </w:t>
      </w:r>
      <w:r w:rsidR="004B100C" w:rsidRPr="00D076F2">
        <w:rPr>
          <w:rFonts w:asciiTheme="majorHAnsi" w:eastAsia="Calibri" w:hAnsiTheme="majorHAnsi" w:cs="Calibri"/>
          <w:spacing w:val="-1"/>
          <w:sz w:val="24"/>
          <w:szCs w:val="24"/>
        </w:rPr>
        <w:t>Кр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и</w:t>
      </w:r>
      <w:r w:rsidR="004B100C" w:rsidRPr="00D076F2">
        <w:rPr>
          <w:rFonts w:asciiTheme="majorHAnsi" w:eastAsia="Calibri" w:hAnsiTheme="majorHAnsi" w:cs="Calibri"/>
          <w:spacing w:val="-2"/>
          <w:sz w:val="24"/>
          <w:szCs w:val="24"/>
        </w:rPr>
        <w:t>т</w:t>
      </w:r>
      <w:r w:rsidR="004B100C" w:rsidRPr="00D076F2">
        <w:rPr>
          <w:rFonts w:asciiTheme="majorHAnsi" w:eastAsia="Calibri" w:hAnsiTheme="majorHAnsi" w:cs="Calibri"/>
          <w:spacing w:val="1"/>
          <w:sz w:val="24"/>
          <w:szCs w:val="24"/>
        </w:rPr>
        <w:t>е</w:t>
      </w:r>
      <w:r w:rsidR="004B100C"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иј</w:t>
      </w:r>
      <w:r w:rsidR="004B100C" w:rsidRPr="00D076F2">
        <w:rPr>
          <w:rFonts w:asciiTheme="majorHAnsi" w:eastAsia="Calibri" w:hAnsiTheme="majorHAnsi" w:cs="Calibri"/>
          <w:spacing w:val="2"/>
          <w:sz w:val="24"/>
          <w:szCs w:val="24"/>
        </w:rPr>
        <w:t>у</w:t>
      </w:r>
      <w:r w:rsidR="004B100C" w:rsidRPr="00D076F2">
        <w:rPr>
          <w:rFonts w:asciiTheme="majorHAnsi" w:eastAsia="Calibri" w:hAnsiTheme="majorHAnsi" w:cs="Calibri"/>
          <w:spacing w:val="1"/>
          <w:sz w:val="24"/>
          <w:szCs w:val="24"/>
        </w:rPr>
        <w:t>м</w:t>
      </w:r>
      <w:r w:rsidR="004B100C" w:rsidRPr="00D076F2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="004B100C" w:rsidRPr="00D076F2">
        <w:rPr>
          <w:rFonts w:asciiTheme="majorHAnsi" w:eastAsia="Calibri" w:hAnsiTheme="majorHAnsi" w:cs="Calibri"/>
          <w:spacing w:val="-1"/>
          <w:sz w:val="24"/>
          <w:szCs w:val="24"/>
        </w:rPr>
        <w:t>з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а</w:t>
      </w:r>
      <w:r w:rsidR="004B100C" w:rsidRPr="00D076F2">
        <w:rPr>
          <w:rFonts w:asciiTheme="majorHAnsi" w:eastAsia="Calibri" w:hAnsiTheme="majorHAnsi" w:cs="Calibri"/>
          <w:spacing w:val="3"/>
          <w:sz w:val="24"/>
          <w:szCs w:val="24"/>
        </w:rPr>
        <w:t xml:space="preserve"> </w:t>
      </w:r>
      <w:r w:rsidR="004B100C" w:rsidRPr="00D076F2">
        <w:rPr>
          <w:rFonts w:asciiTheme="majorHAnsi" w:eastAsia="Calibri" w:hAnsiTheme="majorHAnsi" w:cs="Calibri"/>
          <w:spacing w:val="1"/>
          <w:sz w:val="24"/>
          <w:szCs w:val="24"/>
        </w:rPr>
        <w:t>д</w:t>
      </w:r>
      <w:r w:rsidR="004B100C" w:rsidRPr="00D076F2">
        <w:rPr>
          <w:rFonts w:asciiTheme="majorHAnsi" w:eastAsia="Calibri" w:hAnsiTheme="majorHAnsi" w:cs="Calibri"/>
          <w:spacing w:val="-2"/>
          <w:sz w:val="24"/>
          <w:szCs w:val="24"/>
        </w:rPr>
        <w:t>о</w:t>
      </w:r>
      <w:r w:rsidR="004B100C" w:rsidRPr="00D076F2">
        <w:rPr>
          <w:rFonts w:asciiTheme="majorHAnsi" w:eastAsia="Calibri" w:hAnsiTheme="majorHAnsi" w:cs="Calibri"/>
          <w:spacing w:val="1"/>
          <w:sz w:val="24"/>
          <w:szCs w:val="24"/>
        </w:rPr>
        <w:t>де</w:t>
      </w:r>
      <w:r w:rsidR="004B100C" w:rsidRPr="00D076F2">
        <w:rPr>
          <w:rFonts w:asciiTheme="majorHAnsi" w:eastAsia="Calibri" w:hAnsiTheme="majorHAnsi" w:cs="Calibri"/>
          <w:spacing w:val="2"/>
          <w:sz w:val="24"/>
          <w:szCs w:val="24"/>
        </w:rPr>
        <w:t>л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у</w:t>
      </w:r>
      <w:r w:rsidR="004B100C" w:rsidRPr="00D076F2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="004B100C" w:rsidRPr="00D076F2">
        <w:rPr>
          <w:rFonts w:asciiTheme="majorHAnsi" w:eastAsia="Calibri" w:hAnsiTheme="majorHAnsi" w:cs="Calibri"/>
          <w:spacing w:val="2"/>
          <w:sz w:val="24"/>
          <w:szCs w:val="24"/>
        </w:rPr>
        <w:t>у</w:t>
      </w:r>
      <w:r w:rsidR="004B100C" w:rsidRPr="00D076F2">
        <w:rPr>
          <w:rFonts w:asciiTheme="majorHAnsi" w:eastAsia="Calibri" w:hAnsiTheme="majorHAnsi" w:cs="Calibri"/>
          <w:spacing w:val="-1"/>
          <w:sz w:val="24"/>
          <w:szCs w:val="24"/>
        </w:rPr>
        <w:t>г</w:t>
      </w:r>
      <w:r w:rsidR="004B100C" w:rsidRPr="00D076F2">
        <w:rPr>
          <w:rFonts w:asciiTheme="majorHAnsi" w:eastAsia="Calibri" w:hAnsiTheme="majorHAnsi" w:cs="Calibri"/>
          <w:spacing w:val="-2"/>
          <w:sz w:val="24"/>
          <w:szCs w:val="24"/>
        </w:rPr>
        <w:t>о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в</w:t>
      </w:r>
      <w:r w:rsidR="004B100C" w:rsidRPr="00D076F2">
        <w:rPr>
          <w:rFonts w:asciiTheme="majorHAnsi" w:eastAsia="Calibri" w:hAnsiTheme="majorHAnsi" w:cs="Calibri"/>
          <w:spacing w:val="-2"/>
          <w:sz w:val="24"/>
          <w:szCs w:val="24"/>
        </w:rPr>
        <w:t>о</w:t>
      </w:r>
      <w:r w:rsidR="004B100C" w:rsidRPr="00D076F2">
        <w:rPr>
          <w:rFonts w:asciiTheme="majorHAnsi" w:eastAsia="Calibri" w:hAnsiTheme="majorHAnsi" w:cs="Calibri"/>
          <w:spacing w:val="-1"/>
          <w:sz w:val="24"/>
          <w:szCs w:val="24"/>
        </w:rPr>
        <w:t>р</w:t>
      </w:r>
      <w:r w:rsidR="004B100C" w:rsidRPr="00D076F2">
        <w:rPr>
          <w:rFonts w:asciiTheme="majorHAnsi" w:eastAsia="Calibri" w:hAnsiTheme="majorHAnsi" w:cs="Calibri"/>
          <w:spacing w:val="5"/>
          <w:sz w:val="24"/>
          <w:szCs w:val="24"/>
        </w:rPr>
        <w:t>а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:</w:t>
      </w:r>
      <w:r w:rsidR="00961676" w:rsidRPr="00D076F2">
        <w:rPr>
          <w:rFonts w:asciiTheme="majorHAnsi" w:eastAsia="Calibri" w:hAnsiTheme="majorHAnsi" w:cs="Calibri"/>
          <w:sz w:val="24"/>
          <w:szCs w:val="24"/>
        </w:rPr>
        <w:t xml:space="preserve"> најнижа понуђена цена</w:t>
      </w:r>
    </w:p>
    <w:p w:rsidR="00F93817" w:rsidRPr="00D076F2" w:rsidRDefault="00F93817">
      <w:pPr>
        <w:spacing w:line="200" w:lineRule="exact"/>
        <w:rPr>
          <w:rFonts w:asciiTheme="majorHAnsi" w:hAnsiTheme="majorHAnsi"/>
        </w:rPr>
      </w:pPr>
    </w:p>
    <w:p w:rsidR="00F93817" w:rsidRDefault="00961676" w:rsidP="00F22EFF">
      <w:pPr>
        <w:ind w:left="122" w:right="402"/>
        <w:jc w:val="both"/>
        <w:rPr>
          <w:rFonts w:ascii="Calibri" w:eastAsia="Calibri" w:hAnsi="Calibri" w:cs="Calibri"/>
          <w:color w:val="373536"/>
          <w:sz w:val="24"/>
          <w:szCs w:val="24"/>
          <w:u w:val="single"/>
        </w:rPr>
      </w:pPr>
      <w:r w:rsidRPr="00D076F2">
        <w:rPr>
          <w:rFonts w:asciiTheme="majorHAnsi" w:eastAsia="Calibri" w:hAnsiTheme="majorHAnsi" w:cs="Calibri"/>
          <w:sz w:val="24"/>
          <w:szCs w:val="24"/>
        </w:rPr>
        <w:t>Н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ачин преузимања конкурсне документације, односно интернет адре</w:t>
      </w:r>
      <w:r w:rsidR="004B100C" w:rsidRPr="00D076F2">
        <w:rPr>
          <w:rFonts w:asciiTheme="majorHAnsi" w:eastAsia="Calibri" w:hAnsiTheme="majorHAnsi" w:cs="Calibri"/>
          <w:spacing w:val="-2"/>
          <w:sz w:val="24"/>
          <w:szCs w:val="24"/>
        </w:rPr>
        <w:t>с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a</w:t>
      </w:r>
      <w:r w:rsidR="004B100C" w:rsidRPr="00D076F2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="004B100C" w:rsidRPr="00D076F2">
        <w:rPr>
          <w:rFonts w:asciiTheme="majorHAnsi" w:eastAsia="Calibri" w:hAnsiTheme="majorHAnsi" w:cs="Calibri"/>
          <w:sz w:val="24"/>
          <w:szCs w:val="24"/>
        </w:rPr>
        <w:t>где је конкурсна документација доступна:</w:t>
      </w:r>
      <w:r w:rsidRPr="00D076F2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B2389F" w:rsidRPr="00D076F2">
        <w:rPr>
          <w:rFonts w:asciiTheme="majorHAnsi" w:eastAsia="Calibri" w:hAnsiTheme="majorHAnsi" w:cs="Calibri"/>
          <w:sz w:val="24"/>
          <w:szCs w:val="24"/>
          <w:lang/>
        </w:rPr>
        <w:t xml:space="preserve">портал Управе за јавне набавке, </w:t>
      </w:r>
      <w:r w:rsidRPr="00D076F2">
        <w:rPr>
          <w:rFonts w:asciiTheme="majorHAnsi" w:eastAsia="Calibri" w:hAnsiTheme="majorHAnsi" w:cs="Calibri"/>
          <w:sz w:val="24"/>
          <w:szCs w:val="24"/>
        </w:rPr>
        <w:t>интернет  стран</w:t>
      </w:r>
      <w:r w:rsidR="00320BED" w:rsidRPr="00D076F2">
        <w:rPr>
          <w:rFonts w:asciiTheme="majorHAnsi" w:eastAsia="Calibri" w:hAnsiTheme="majorHAnsi" w:cs="Calibri"/>
          <w:sz w:val="24"/>
          <w:szCs w:val="24"/>
          <w:lang/>
        </w:rPr>
        <w:t>а</w:t>
      </w:r>
      <w:r w:rsidRPr="00D076F2">
        <w:rPr>
          <w:rFonts w:asciiTheme="majorHAnsi" w:eastAsia="Calibri" w:hAnsiTheme="majorHAnsi" w:cs="Calibri"/>
          <w:sz w:val="24"/>
          <w:szCs w:val="24"/>
        </w:rPr>
        <w:t xml:space="preserve"> наручиоца</w:t>
      </w:r>
      <w:r w:rsidRPr="009E364A">
        <w:rPr>
          <w:rFonts w:asciiTheme="majorHAnsi" w:eastAsia="Calibri" w:hAnsiTheme="majorHAnsi" w:cs="Calibri"/>
          <w:color w:val="373536"/>
          <w:sz w:val="24"/>
          <w:szCs w:val="24"/>
        </w:rPr>
        <w:t xml:space="preserve"> </w:t>
      </w:r>
      <w:hyperlink r:id="rId6" w:history="1">
        <w:r w:rsidRPr="003A5ED6">
          <w:rPr>
            <w:rStyle w:val="Hyperlink"/>
            <w:rFonts w:ascii="Calibri" w:eastAsia="Calibri" w:hAnsi="Calibri" w:cs="Calibri"/>
            <w:sz w:val="24"/>
            <w:szCs w:val="24"/>
          </w:rPr>
          <w:t>www.prvaekonomska.edu.rs</w:t>
        </w:r>
      </w:hyperlink>
      <w:r>
        <w:rPr>
          <w:rFonts w:ascii="Calibri" w:eastAsia="Calibri" w:hAnsi="Calibri" w:cs="Calibri"/>
          <w:color w:val="373536"/>
          <w:sz w:val="24"/>
          <w:szCs w:val="24"/>
          <w:u w:val="single"/>
        </w:rPr>
        <w:t xml:space="preserve"> </w:t>
      </w:r>
    </w:p>
    <w:p w:rsidR="00961676" w:rsidRPr="009E0EB4" w:rsidRDefault="00961676" w:rsidP="00F22EFF">
      <w:pPr>
        <w:ind w:left="122" w:right="402"/>
        <w:jc w:val="both"/>
        <w:rPr>
          <w:rFonts w:ascii="Calibri" w:eastAsia="Calibri" w:hAnsi="Calibri" w:cs="Calibri"/>
          <w:color w:val="373536"/>
          <w:sz w:val="24"/>
          <w:szCs w:val="24"/>
        </w:rPr>
      </w:pPr>
      <w:r w:rsidRPr="00D076F2">
        <w:rPr>
          <w:rFonts w:ascii="Calibri" w:eastAsia="Calibri" w:hAnsi="Calibri" w:cs="Calibri"/>
          <w:sz w:val="24"/>
          <w:szCs w:val="24"/>
        </w:rPr>
        <w:t>Електронским путем на захтев e-mail: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hyperlink r:id="rId7" w:history="1">
        <w:r w:rsidRPr="003A5ED6">
          <w:rPr>
            <w:rStyle w:val="Hyperlink"/>
            <w:rFonts w:ascii="Calibri" w:eastAsia="Calibri" w:hAnsi="Calibri" w:cs="Calibri"/>
            <w:sz w:val="24"/>
            <w:szCs w:val="24"/>
          </w:rPr>
          <w:t>sekretarijat@prvaekonomska.edu.rs</w:t>
        </w:r>
      </w:hyperlink>
      <w:r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</w:p>
    <w:p w:rsidR="00961676" w:rsidRPr="009E364A" w:rsidRDefault="00961676">
      <w:pPr>
        <w:ind w:left="122" w:right="402"/>
        <w:rPr>
          <w:rFonts w:asciiTheme="majorHAnsi" w:eastAsia="Calibri" w:hAnsiTheme="majorHAnsi" w:cs="Calibri"/>
          <w:color w:val="373536"/>
          <w:sz w:val="24"/>
          <w:szCs w:val="24"/>
        </w:rPr>
      </w:pPr>
    </w:p>
    <w:p w:rsidR="00961676" w:rsidRPr="00320BED" w:rsidRDefault="00961676">
      <w:pPr>
        <w:ind w:left="122" w:right="402"/>
        <w:rPr>
          <w:rFonts w:asciiTheme="majorHAnsi" w:eastAsia="Calibri" w:hAnsiTheme="majorHAnsi" w:cs="Calibri"/>
          <w:sz w:val="24"/>
          <w:szCs w:val="24"/>
        </w:rPr>
      </w:pPr>
      <w:r w:rsidRPr="00320BED">
        <w:rPr>
          <w:rFonts w:asciiTheme="majorHAnsi" w:eastAsia="Calibri" w:hAnsiTheme="majorHAnsi" w:cs="Calibri"/>
          <w:sz w:val="24"/>
          <w:szCs w:val="24"/>
        </w:rPr>
        <w:t>Конкурсна документација је доступна</w:t>
      </w:r>
      <w:r w:rsidR="004B100C" w:rsidRPr="00320BED">
        <w:rPr>
          <w:rFonts w:asciiTheme="majorHAnsi" w:eastAsia="Calibri" w:hAnsiTheme="majorHAnsi" w:cs="Calibri"/>
          <w:sz w:val="24"/>
          <w:szCs w:val="24"/>
        </w:rPr>
        <w:t xml:space="preserve"> свим заинтересованим лицима</w:t>
      </w:r>
    </w:p>
    <w:p w:rsidR="00F93817" w:rsidRPr="00320BED" w:rsidRDefault="00F93817">
      <w:pPr>
        <w:spacing w:line="200" w:lineRule="exact"/>
        <w:rPr>
          <w:rFonts w:asciiTheme="majorHAnsi" w:hAnsiTheme="majorHAnsi"/>
        </w:rPr>
      </w:pPr>
    </w:p>
    <w:p w:rsidR="00F93817" w:rsidRPr="00320BED" w:rsidRDefault="004B100C" w:rsidP="00B67D3C">
      <w:pPr>
        <w:spacing w:before="60"/>
        <w:ind w:left="127"/>
        <w:jc w:val="both"/>
        <w:rPr>
          <w:rFonts w:asciiTheme="majorHAnsi" w:eastAsia="Calibri" w:hAnsiTheme="majorHAnsi" w:cs="Calibri"/>
          <w:sz w:val="24"/>
          <w:szCs w:val="24"/>
        </w:rPr>
      </w:pPr>
      <w:r w:rsidRPr="00320BED">
        <w:rPr>
          <w:rFonts w:asciiTheme="majorHAnsi" w:eastAsia="Calibri" w:hAnsiTheme="majorHAnsi" w:cs="Calibri"/>
          <w:b/>
          <w:sz w:val="24"/>
          <w:szCs w:val="24"/>
        </w:rPr>
        <w:t>Начин подношења понуде и рок за подношење понуд</w:t>
      </w:r>
      <w:r w:rsidRPr="00320BED">
        <w:rPr>
          <w:rFonts w:asciiTheme="majorHAnsi" w:eastAsia="Calibri" w:hAnsiTheme="majorHAnsi" w:cs="Calibri"/>
          <w:b/>
          <w:spacing w:val="-2"/>
          <w:sz w:val="24"/>
          <w:szCs w:val="24"/>
        </w:rPr>
        <w:t>е</w:t>
      </w:r>
      <w:r w:rsidRPr="00320BED">
        <w:rPr>
          <w:rFonts w:asciiTheme="majorHAnsi" w:eastAsia="Calibri" w:hAnsiTheme="majorHAnsi" w:cs="Calibri"/>
          <w:sz w:val="24"/>
          <w:szCs w:val="24"/>
        </w:rPr>
        <w:t xml:space="preserve">: понуде се подносе до  </w:t>
      </w:r>
      <w:r w:rsidR="00B2389F" w:rsidRPr="00320BED">
        <w:rPr>
          <w:rFonts w:asciiTheme="majorHAnsi" w:eastAsia="Calibri" w:hAnsiTheme="majorHAnsi" w:cs="Calibri"/>
          <w:sz w:val="24"/>
          <w:szCs w:val="24"/>
          <w:lang/>
        </w:rPr>
        <w:t>31</w:t>
      </w:r>
      <w:r w:rsidR="00333DF2" w:rsidRPr="00320BED">
        <w:rPr>
          <w:rFonts w:asciiTheme="majorHAnsi" w:eastAsia="Calibri" w:hAnsiTheme="majorHAnsi" w:cs="Calibri"/>
          <w:sz w:val="24"/>
          <w:szCs w:val="24"/>
        </w:rPr>
        <w:t xml:space="preserve">. </w:t>
      </w:r>
      <w:r w:rsidR="00B2389F" w:rsidRPr="00320BED">
        <w:rPr>
          <w:rFonts w:asciiTheme="majorHAnsi" w:eastAsia="Calibri" w:hAnsiTheme="majorHAnsi" w:cs="Calibri"/>
          <w:sz w:val="24"/>
          <w:szCs w:val="24"/>
          <w:lang/>
        </w:rPr>
        <w:t>октобра</w:t>
      </w:r>
      <w:r w:rsidR="00B67D3C" w:rsidRPr="00320BED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320BED">
        <w:rPr>
          <w:rFonts w:asciiTheme="majorHAnsi" w:eastAsia="Calibri" w:hAnsiTheme="majorHAnsi" w:cs="Calibri"/>
          <w:sz w:val="24"/>
          <w:szCs w:val="24"/>
        </w:rPr>
        <w:t>201</w:t>
      </w:r>
      <w:r w:rsidR="00B2389F" w:rsidRPr="00320BED">
        <w:rPr>
          <w:rFonts w:asciiTheme="majorHAnsi" w:eastAsia="Calibri" w:hAnsiTheme="majorHAnsi" w:cs="Calibri"/>
          <w:sz w:val="24"/>
          <w:szCs w:val="24"/>
          <w:lang/>
        </w:rPr>
        <w:t>7</w:t>
      </w:r>
      <w:r w:rsidRPr="00320BED">
        <w:rPr>
          <w:rFonts w:asciiTheme="majorHAnsi" w:eastAsia="Calibri" w:hAnsiTheme="majorHAnsi" w:cs="Calibri"/>
          <w:sz w:val="24"/>
          <w:szCs w:val="24"/>
        </w:rPr>
        <w:t>.</w:t>
      </w:r>
      <w:r w:rsidR="00B67D3C" w:rsidRPr="00320BED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320BED">
        <w:rPr>
          <w:rFonts w:asciiTheme="majorHAnsi" w:eastAsia="Calibri" w:hAnsiTheme="majorHAnsi" w:cs="Calibri"/>
          <w:sz w:val="24"/>
          <w:szCs w:val="24"/>
        </w:rPr>
        <w:t>године до 1</w:t>
      </w:r>
      <w:r w:rsidR="00333DF2" w:rsidRPr="00320BED">
        <w:rPr>
          <w:rFonts w:asciiTheme="majorHAnsi" w:eastAsia="Calibri" w:hAnsiTheme="majorHAnsi" w:cs="Calibri"/>
          <w:sz w:val="24"/>
          <w:szCs w:val="24"/>
        </w:rPr>
        <w:t>0</w:t>
      </w:r>
      <w:r w:rsidRPr="00320BED">
        <w:rPr>
          <w:rFonts w:asciiTheme="majorHAnsi" w:eastAsia="Calibri" w:hAnsiTheme="majorHAnsi" w:cs="Calibri"/>
          <w:sz w:val="24"/>
          <w:szCs w:val="24"/>
        </w:rPr>
        <w:t>,00 часова, без обзира на начин подношења, у запечаћеној коверти</w:t>
      </w:r>
      <w:r w:rsidR="00333DF2" w:rsidRPr="00320BED">
        <w:rPr>
          <w:rFonts w:asciiTheme="majorHAnsi" w:eastAsia="Calibri" w:hAnsiTheme="majorHAnsi" w:cs="Calibri"/>
          <w:sz w:val="24"/>
          <w:szCs w:val="24"/>
        </w:rPr>
        <w:t xml:space="preserve"> или кутији</w:t>
      </w:r>
      <w:r w:rsidRPr="00320BED">
        <w:rPr>
          <w:rFonts w:asciiTheme="majorHAnsi" w:eastAsia="Calibri" w:hAnsiTheme="majorHAnsi" w:cs="Calibri"/>
          <w:sz w:val="24"/>
          <w:szCs w:val="24"/>
        </w:rPr>
        <w:t xml:space="preserve"> са назнаком: - за набавку</w:t>
      </w:r>
      <w:r w:rsidR="00B67D3C" w:rsidRPr="00320BED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B2389F" w:rsidRPr="00320BED">
        <w:rPr>
          <w:rFonts w:asciiTheme="majorHAnsi" w:eastAsia="Calibri" w:hAnsiTheme="majorHAnsi" w:cs="Calibri"/>
          <w:sz w:val="24"/>
          <w:szCs w:val="24"/>
          <w:lang/>
        </w:rPr>
        <w:t>радова</w:t>
      </w:r>
      <w:r w:rsidR="00B67D3C" w:rsidRPr="00320BED">
        <w:rPr>
          <w:rFonts w:asciiTheme="majorHAnsi" w:eastAsia="Calibri" w:hAnsiTheme="majorHAnsi" w:cs="Calibri"/>
          <w:sz w:val="24"/>
          <w:szCs w:val="24"/>
        </w:rPr>
        <w:t xml:space="preserve"> – </w:t>
      </w:r>
      <w:r w:rsidR="00B2389F" w:rsidRPr="00320BED">
        <w:rPr>
          <w:rFonts w:ascii="Cambria" w:hAnsi="Cambria"/>
          <w:sz w:val="24"/>
          <w:szCs w:val="24"/>
          <w:lang w:val="sr-Cyrl-CS"/>
        </w:rPr>
        <w:t>санација тоалета, канализационих вертикала и занатски и молерско-фарбарски радови,</w:t>
      </w:r>
      <w:r w:rsidRPr="00320BED">
        <w:rPr>
          <w:rFonts w:asciiTheme="majorHAnsi" w:eastAsia="Calibri" w:hAnsiTheme="majorHAnsi" w:cs="Calibri"/>
          <w:sz w:val="24"/>
          <w:szCs w:val="24"/>
        </w:rPr>
        <w:t xml:space="preserve"> на адресу наручиоца: Прва економска школа, ул.</w:t>
      </w:r>
      <w:r w:rsidR="00B2389F" w:rsidRPr="00320BED">
        <w:rPr>
          <w:rFonts w:asciiTheme="majorHAnsi" w:eastAsia="Calibri" w:hAnsiTheme="majorHAnsi" w:cs="Calibri"/>
          <w:sz w:val="24"/>
          <w:szCs w:val="24"/>
          <w:lang/>
        </w:rPr>
        <w:t xml:space="preserve"> </w:t>
      </w:r>
      <w:r w:rsidRPr="00320BED">
        <w:rPr>
          <w:rFonts w:asciiTheme="majorHAnsi" w:eastAsia="Calibri" w:hAnsiTheme="majorHAnsi" w:cs="Calibri"/>
          <w:sz w:val="24"/>
          <w:szCs w:val="24"/>
        </w:rPr>
        <w:t>Цетињска 5-7, 11000 Београд, са напоменом: – НЕ ОТВАРАТИ“. На полеђини коверте</w:t>
      </w:r>
      <w:r w:rsidR="00333DF2" w:rsidRPr="00320BED">
        <w:rPr>
          <w:rFonts w:asciiTheme="majorHAnsi" w:eastAsia="Calibri" w:hAnsiTheme="majorHAnsi" w:cs="Calibri"/>
          <w:sz w:val="24"/>
          <w:szCs w:val="24"/>
        </w:rPr>
        <w:t xml:space="preserve"> или кутије</w:t>
      </w:r>
      <w:r w:rsidRPr="00320BED">
        <w:rPr>
          <w:rFonts w:asciiTheme="majorHAnsi" w:eastAsia="Calibri" w:hAnsiTheme="majorHAnsi" w:cs="Calibri"/>
          <w:sz w:val="24"/>
          <w:szCs w:val="24"/>
        </w:rPr>
        <w:t xml:space="preserve"> неопходно је навести назив, седиште, особу за контакт понуђача и телефон особе за контакт.</w:t>
      </w:r>
    </w:p>
    <w:p w:rsidR="00F93817" w:rsidRPr="00320BED" w:rsidRDefault="00F93817">
      <w:pPr>
        <w:spacing w:before="3" w:line="120" w:lineRule="exact"/>
        <w:rPr>
          <w:rFonts w:asciiTheme="majorHAnsi" w:hAnsiTheme="majorHAnsi"/>
          <w:sz w:val="13"/>
          <w:szCs w:val="13"/>
        </w:rPr>
      </w:pPr>
    </w:p>
    <w:p w:rsidR="00F93817" w:rsidRPr="00320BED" w:rsidRDefault="00F93817">
      <w:pPr>
        <w:spacing w:line="200" w:lineRule="exact"/>
        <w:rPr>
          <w:rFonts w:asciiTheme="majorHAnsi" w:hAnsiTheme="majorHAnsi"/>
        </w:rPr>
      </w:pPr>
    </w:p>
    <w:p w:rsidR="004B100C" w:rsidRPr="00320BED" w:rsidRDefault="004B100C" w:rsidP="009E364A">
      <w:pPr>
        <w:spacing w:line="280" w:lineRule="exact"/>
        <w:ind w:left="127"/>
        <w:jc w:val="both"/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</w:pPr>
      <w:r w:rsidRPr="00320BED">
        <w:rPr>
          <w:rFonts w:asciiTheme="majorHAnsi" w:eastAsia="Calibri" w:hAnsiTheme="majorHAnsi" w:cs="Calibri"/>
          <w:sz w:val="24"/>
          <w:szCs w:val="24"/>
        </w:rPr>
        <w:t>Место, време и начин отварања</w:t>
      </w:r>
      <w:r w:rsidRPr="00320BED">
        <w:rPr>
          <w:rFonts w:asciiTheme="majorHAnsi" w:eastAsia="Calibri" w:hAnsiTheme="majorHAnsi" w:cs="Calibri"/>
          <w:spacing w:val="-10"/>
          <w:sz w:val="24"/>
          <w:szCs w:val="24"/>
        </w:rPr>
        <w:t xml:space="preserve"> </w:t>
      </w:r>
      <w:r w:rsidRPr="00320BED">
        <w:rPr>
          <w:rFonts w:asciiTheme="majorHAnsi" w:eastAsia="Calibri" w:hAnsiTheme="majorHAnsi" w:cs="Calibri"/>
          <w:sz w:val="24"/>
          <w:szCs w:val="24"/>
        </w:rPr>
        <w:t xml:space="preserve">понуда: 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 xml:space="preserve">Јавно отварање понуда ће се обавити након истека рока за подношење понуда, односно </w:t>
      </w:r>
      <w:r w:rsidR="00B2389F" w:rsidRPr="00320BED">
        <w:rPr>
          <w:rFonts w:asciiTheme="majorHAnsi" w:hAnsiTheme="majorHAnsi"/>
          <w:sz w:val="24"/>
          <w:szCs w:val="24"/>
          <w:lang w:val="sr-Cyrl-CS"/>
        </w:rPr>
        <w:t>31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="00B2389F" w:rsidRPr="00320BED">
        <w:rPr>
          <w:rFonts w:asciiTheme="majorHAnsi" w:hAnsiTheme="majorHAnsi"/>
          <w:sz w:val="24"/>
          <w:szCs w:val="24"/>
          <w:lang/>
        </w:rPr>
        <w:t>октобра</w:t>
      </w:r>
      <w:r w:rsidR="009E364A" w:rsidRPr="00320BED">
        <w:rPr>
          <w:rFonts w:asciiTheme="majorHAnsi" w:hAnsiTheme="majorHAnsi"/>
          <w:sz w:val="24"/>
          <w:szCs w:val="24"/>
        </w:rPr>
        <w:t xml:space="preserve"> 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>201</w:t>
      </w:r>
      <w:r w:rsidR="00B2389F" w:rsidRPr="00320BED">
        <w:rPr>
          <w:rFonts w:asciiTheme="majorHAnsi" w:hAnsiTheme="majorHAnsi"/>
          <w:sz w:val="24"/>
          <w:szCs w:val="24"/>
          <w:lang w:val="sr-Cyrl-CS"/>
        </w:rPr>
        <w:t>7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>. године, са почетком у 1</w:t>
      </w:r>
      <w:r w:rsidR="00B2389F" w:rsidRPr="00320BED">
        <w:rPr>
          <w:rFonts w:asciiTheme="majorHAnsi" w:hAnsiTheme="majorHAnsi"/>
          <w:sz w:val="24"/>
          <w:szCs w:val="24"/>
          <w:lang w:val="sr-Cyrl-CS"/>
        </w:rPr>
        <w:t>0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>.</w:t>
      </w:r>
      <w:r w:rsidR="00B2389F" w:rsidRPr="00320BED">
        <w:rPr>
          <w:rFonts w:asciiTheme="majorHAnsi" w:hAnsiTheme="majorHAnsi"/>
          <w:sz w:val="24"/>
          <w:szCs w:val="24"/>
          <w:lang w:val="sr-Cyrl-CS"/>
        </w:rPr>
        <w:t>3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 xml:space="preserve">0 часова, у </w:t>
      </w:r>
      <w:r w:rsidR="00B2389F" w:rsidRPr="00320BED">
        <w:rPr>
          <w:rFonts w:asciiTheme="majorHAnsi" w:hAnsiTheme="majorHAnsi"/>
          <w:sz w:val="24"/>
          <w:szCs w:val="24"/>
          <w:lang w:val="sr-Cyrl-CS"/>
        </w:rPr>
        <w:t xml:space="preserve">сали, на 20. спрату, 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 xml:space="preserve"> Градског Секретаријата за образовање и дечју заштиту у Београду, ул. Краљице Марије, бр. 1</w:t>
      </w:r>
      <w:r w:rsidR="009E364A" w:rsidRPr="00320BED">
        <w:rPr>
          <w:rFonts w:asciiTheme="majorHAnsi" w:hAnsiTheme="majorHAnsi"/>
          <w:b/>
          <w:sz w:val="24"/>
          <w:szCs w:val="24"/>
          <w:lang w:val="sr-Cyrl-CS"/>
        </w:rPr>
        <w:t>,</w:t>
      </w:r>
      <w:r w:rsidR="009E364A" w:rsidRPr="00320BED">
        <w:rPr>
          <w:rFonts w:asciiTheme="majorHAnsi" w:hAnsiTheme="majorHAnsi"/>
          <w:sz w:val="24"/>
          <w:szCs w:val="24"/>
          <w:lang w:val="sr-Cyrl-CS"/>
        </w:rPr>
        <w:t xml:space="preserve"> у присуству чланова Комисије за предметну јавну набавку.</w:t>
      </w:r>
    </w:p>
    <w:p w:rsidR="00B2389F" w:rsidRDefault="00B2389F" w:rsidP="00B2389F">
      <w:pPr>
        <w:spacing w:before="11" w:line="280" w:lineRule="exact"/>
        <w:ind w:left="119"/>
        <w:jc w:val="both"/>
        <w:rPr>
          <w:rFonts w:asciiTheme="majorHAnsi" w:eastAsia="Calibri" w:hAnsiTheme="majorHAnsi" w:cs="Calibri"/>
          <w:color w:val="373536"/>
          <w:spacing w:val="-2"/>
          <w:sz w:val="24"/>
          <w:szCs w:val="24"/>
          <w:lang w:val="sr-Cyrl-CS"/>
        </w:rPr>
      </w:pPr>
    </w:p>
    <w:p w:rsidR="00F93817" w:rsidRPr="00320BED" w:rsidRDefault="004B100C" w:rsidP="00B2389F">
      <w:pPr>
        <w:spacing w:before="11" w:line="280" w:lineRule="exact"/>
        <w:ind w:left="119"/>
        <w:jc w:val="both"/>
        <w:rPr>
          <w:rFonts w:asciiTheme="majorHAnsi" w:hAnsiTheme="majorHAnsi"/>
          <w:lang w:val="sr-Cyrl-CS"/>
        </w:rPr>
      </w:pP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У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с</w:t>
      </w:r>
      <w:r w:rsidRPr="00320BED">
        <w:rPr>
          <w:rFonts w:asciiTheme="majorHAnsi" w:eastAsia="Calibri" w:hAnsiTheme="majorHAnsi" w:cs="Calibri"/>
          <w:spacing w:val="2"/>
          <w:sz w:val="24"/>
          <w:szCs w:val="24"/>
          <w:lang w:val="sr-Cyrl-CS"/>
        </w:rPr>
        <w:t>л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ви</w:t>
      </w:r>
      <w:r w:rsidRPr="00320BED">
        <w:rPr>
          <w:rFonts w:asciiTheme="majorHAnsi" w:eastAsia="Calibri" w:hAnsiTheme="majorHAnsi" w:cs="Calibri"/>
          <w:spacing w:val="-3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п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д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pacing w:val="4"/>
          <w:sz w:val="24"/>
          <w:szCs w:val="24"/>
          <w:lang w:val="sr-Cyrl-CS"/>
        </w:rPr>
        <w:t>к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ји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м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а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п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р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ед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с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т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ав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н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ици</w:t>
      </w:r>
      <w:r w:rsidRPr="00320BED">
        <w:rPr>
          <w:rFonts w:asciiTheme="majorHAnsi" w:eastAsia="Calibri" w:hAnsiTheme="majorHAnsi" w:cs="Calibri"/>
          <w:spacing w:val="-6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pacing w:val="5"/>
          <w:sz w:val="24"/>
          <w:szCs w:val="24"/>
          <w:lang w:val="sr-Cyrl-CS"/>
        </w:rPr>
        <w:t>п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н</w:t>
      </w:r>
      <w:r w:rsidRPr="00320BED">
        <w:rPr>
          <w:rFonts w:asciiTheme="majorHAnsi" w:eastAsia="Calibri" w:hAnsiTheme="majorHAnsi" w:cs="Calibri"/>
          <w:spacing w:val="2"/>
          <w:sz w:val="24"/>
          <w:szCs w:val="24"/>
          <w:lang w:val="sr-Cyrl-CS"/>
        </w:rPr>
        <w:t>у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ђа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ч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а</w:t>
      </w:r>
      <w:r w:rsidRPr="00320BED">
        <w:rPr>
          <w:rFonts w:asciiTheme="majorHAnsi" w:eastAsia="Calibri" w:hAnsiTheme="majorHAnsi" w:cs="Calibri"/>
          <w:spacing w:val="-5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м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pacing w:val="4"/>
          <w:sz w:val="24"/>
          <w:szCs w:val="24"/>
          <w:lang w:val="sr-Cyrl-CS"/>
        </w:rPr>
        <w:t>г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у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pacing w:val="2"/>
          <w:sz w:val="24"/>
          <w:szCs w:val="24"/>
          <w:lang w:val="sr-Cyrl-CS"/>
        </w:rPr>
        <w:t>у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ч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е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с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т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в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ва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т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и</w:t>
      </w:r>
      <w:r w:rsidRPr="00320BED">
        <w:rPr>
          <w:rFonts w:asciiTheme="majorHAnsi" w:eastAsia="Calibri" w:hAnsiTheme="majorHAnsi" w:cs="Calibri"/>
          <w:spacing w:val="-6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 xml:space="preserve">у </w:t>
      </w:r>
      <w:r w:rsidRPr="00320BED">
        <w:rPr>
          <w:rFonts w:asciiTheme="majorHAnsi" w:eastAsia="Calibri" w:hAnsiTheme="majorHAnsi" w:cs="Calibri"/>
          <w:spacing w:val="5"/>
          <w:sz w:val="24"/>
          <w:szCs w:val="24"/>
          <w:lang w:val="sr-Cyrl-CS"/>
        </w:rPr>
        <w:t>п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с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т</w:t>
      </w:r>
      <w:r w:rsidRPr="00320BED">
        <w:rPr>
          <w:rFonts w:asciiTheme="majorHAnsi" w:eastAsia="Calibri" w:hAnsiTheme="majorHAnsi" w:cs="Calibri"/>
          <w:spacing w:val="2"/>
          <w:sz w:val="24"/>
          <w:szCs w:val="24"/>
          <w:lang w:val="sr-Cyrl-CS"/>
        </w:rPr>
        <w:t>у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п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к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у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pacing w:val="3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т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ва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р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а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њ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а</w:t>
      </w:r>
      <w:r w:rsidRPr="00320BED">
        <w:rPr>
          <w:rFonts w:asciiTheme="majorHAnsi" w:eastAsia="Calibri" w:hAnsiTheme="majorHAnsi" w:cs="Calibri"/>
          <w:spacing w:val="-7"/>
          <w:sz w:val="24"/>
          <w:szCs w:val="24"/>
          <w:lang w:val="sr-Cyrl-CS"/>
        </w:rPr>
        <w:t xml:space="preserve"> </w:t>
      </w:r>
      <w:r w:rsidRPr="00320BED">
        <w:rPr>
          <w:rFonts w:asciiTheme="majorHAnsi" w:eastAsia="Calibri" w:hAnsiTheme="majorHAnsi" w:cs="Calibri"/>
          <w:spacing w:val="5"/>
          <w:sz w:val="24"/>
          <w:szCs w:val="24"/>
          <w:lang w:val="sr-Cyrl-CS"/>
        </w:rPr>
        <w:t>п</w:t>
      </w:r>
      <w:r w:rsidRPr="00320BED">
        <w:rPr>
          <w:rFonts w:asciiTheme="majorHAnsi" w:eastAsia="Calibri" w:hAnsiTheme="majorHAnsi" w:cs="Calibri"/>
          <w:spacing w:val="-2"/>
          <w:sz w:val="24"/>
          <w:szCs w:val="24"/>
          <w:lang w:val="sr-Cyrl-CS"/>
        </w:rPr>
        <w:t>о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н</w:t>
      </w:r>
      <w:r w:rsidRPr="00320BED">
        <w:rPr>
          <w:rFonts w:asciiTheme="majorHAnsi" w:eastAsia="Calibri" w:hAnsiTheme="majorHAnsi" w:cs="Calibri"/>
          <w:spacing w:val="2"/>
          <w:sz w:val="24"/>
          <w:szCs w:val="24"/>
          <w:lang w:val="sr-Cyrl-CS"/>
        </w:rPr>
        <w:t>у</w:t>
      </w:r>
      <w:r w:rsidRPr="00320BED">
        <w:rPr>
          <w:rFonts w:asciiTheme="majorHAnsi" w:eastAsia="Calibri" w:hAnsiTheme="majorHAnsi" w:cs="Calibri"/>
          <w:spacing w:val="1"/>
          <w:sz w:val="24"/>
          <w:szCs w:val="24"/>
          <w:lang w:val="sr-Cyrl-CS"/>
        </w:rPr>
        <w:t>д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а: оригинално пуномоћје</w:t>
      </w:r>
    </w:p>
    <w:p w:rsidR="00F93817" w:rsidRPr="00320BED" w:rsidRDefault="00F93817">
      <w:pPr>
        <w:spacing w:line="200" w:lineRule="exact"/>
        <w:rPr>
          <w:rFonts w:asciiTheme="majorHAnsi" w:hAnsiTheme="majorHAnsi"/>
          <w:lang w:val="sr-Cyrl-CS"/>
        </w:rPr>
      </w:pPr>
    </w:p>
    <w:p w:rsidR="00F93817" w:rsidRPr="00320BED" w:rsidRDefault="00F93817">
      <w:pPr>
        <w:spacing w:line="200" w:lineRule="exact"/>
        <w:rPr>
          <w:rFonts w:asciiTheme="majorHAnsi" w:hAnsiTheme="majorHAnsi"/>
          <w:lang w:val="sr-Cyrl-CS"/>
        </w:rPr>
      </w:pPr>
    </w:p>
    <w:p w:rsidR="00F93817" w:rsidRPr="00320BED" w:rsidRDefault="004B100C">
      <w:pPr>
        <w:spacing w:before="11"/>
        <w:ind w:left="146"/>
        <w:rPr>
          <w:rFonts w:asciiTheme="majorHAnsi" w:eastAsia="Calibri" w:hAnsiTheme="majorHAnsi" w:cs="Calibri"/>
          <w:sz w:val="24"/>
          <w:szCs w:val="24"/>
          <w:lang w:val="sr-Cyrl-CS"/>
        </w:rPr>
      </w:pP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 xml:space="preserve">Рок за доношење одлуке: </w:t>
      </w:r>
      <w:r w:rsidR="0028768E" w:rsidRPr="00320BED">
        <w:rPr>
          <w:rFonts w:asciiTheme="majorHAnsi" w:eastAsia="Calibri" w:hAnsiTheme="majorHAnsi" w:cs="Calibri"/>
          <w:sz w:val="24"/>
          <w:szCs w:val="24"/>
        </w:rPr>
        <w:t>8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 xml:space="preserve"> дана од дана јавног отварања понуда</w:t>
      </w:r>
    </w:p>
    <w:p w:rsidR="00F93817" w:rsidRPr="00320BED" w:rsidRDefault="00F93817">
      <w:pPr>
        <w:spacing w:line="200" w:lineRule="exact"/>
        <w:rPr>
          <w:rFonts w:asciiTheme="majorHAnsi" w:hAnsiTheme="majorHAnsi"/>
          <w:lang w:val="sr-Cyrl-CS"/>
        </w:rPr>
      </w:pPr>
    </w:p>
    <w:p w:rsidR="00F93817" w:rsidRPr="009E364A" w:rsidRDefault="00F93817">
      <w:pPr>
        <w:spacing w:line="200" w:lineRule="exact"/>
        <w:rPr>
          <w:rFonts w:asciiTheme="majorHAnsi" w:hAnsiTheme="majorHAnsi"/>
          <w:lang w:val="sr-Cyrl-CS"/>
        </w:rPr>
      </w:pPr>
    </w:p>
    <w:p w:rsidR="00F93817" w:rsidRPr="00333DF2" w:rsidRDefault="004B100C">
      <w:pPr>
        <w:ind w:left="113"/>
        <w:rPr>
          <w:rFonts w:ascii="Calibri" w:eastAsia="Calibri" w:hAnsi="Calibri" w:cs="Calibri"/>
          <w:sz w:val="24"/>
          <w:szCs w:val="24"/>
          <w:lang w:val="sr-Cyrl-CS"/>
        </w:rPr>
      </w:pP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Лице за контак</w:t>
      </w:r>
      <w:r w:rsidRPr="00320BED">
        <w:rPr>
          <w:rFonts w:asciiTheme="majorHAnsi" w:eastAsia="Calibri" w:hAnsiTheme="majorHAnsi" w:cs="Calibri"/>
          <w:spacing w:val="-1"/>
          <w:sz w:val="24"/>
          <w:szCs w:val="24"/>
          <w:lang w:val="sr-Cyrl-CS"/>
        </w:rPr>
        <w:t>т</w:t>
      </w:r>
      <w:r w:rsidRPr="00320BED">
        <w:rPr>
          <w:rFonts w:asciiTheme="majorHAnsi" w:eastAsia="Calibri" w:hAnsiTheme="majorHAnsi" w:cs="Calibri"/>
          <w:sz w:val="24"/>
          <w:szCs w:val="24"/>
          <w:lang w:val="sr-Cyrl-CS"/>
        </w:rPr>
        <w:t>: Милена Брајковић</w:t>
      </w:r>
      <w:r w:rsidR="009E364A" w:rsidRPr="009E364A">
        <w:rPr>
          <w:rFonts w:asciiTheme="majorHAnsi" w:eastAsia="Calibri" w:hAnsiTheme="majorHAnsi" w:cs="Calibri"/>
          <w:color w:val="373536"/>
          <w:sz w:val="24"/>
          <w:szCs w:val="24"/>
          <w:lang w:val="sr-Cyrl-CS"/>
        </w:rPr>
        <w:t>,</w:t>
      </w:r>
      <w:r w:rsidRPr="00333DF2">
        <w:rPr>
          <w:rFonts w:ascii="Calibri" w:eastAsia="Calibri" w:hAnsi="Calibri" w:cs="Calibri"/>
          <w:color w:val="373536"/>
          <w:sz w:val="24"/>
          <w:szCs w:val="24"/>
          <w:lang w:val="sr-Cyrl-CS"/>
        </w:rPr>
        <w:t xml:space="preserve"> </w:t>
      </w:r>
      <w:hyperlink r:id="rId8" w:history="1">
        <w:r w:rsidR="008520BA" w:rsidRPr="003A5ED6">
          <w:rPr>
            <w:rStyle w:val="Hyperlink"/>
            <w:rFonts w:ascii="Calibri" w:eastAsia="Calibri" w:hAnsi="Calibri" w:cs="Calibri"/>
            <w:sz w:val="24"/>
            <w:szCs w:val="24"/>
          </w:rPr>
          <w:t>sekretarijat</w:t>
        </w:r>
        <w:r w:rsidR="008520BA" w:rsidRPr="00333DF2">
          <w:rPr>
            <w:rStyle w:val="Hyperlink"/>
            <w:rFonts w:ascii="Calibri" w:eastAsia="Calibri" w:hAnsi="Calibri" w:cs="Calibri"/>
            <w:sz w:val="24"/>
            <w:szCs w:val="24"/>
            <w:lang w:val="sr-Cyrl-CS"/>
          </w:rPr>
          <w:t>@</w:t>
        </w:r>
        <w:r w:rsidR="008520BA" w:rsidRPr="003A5ED6">
          <w:rPr>
            <w:rStyle w:val="Hyperlink"/>
            <w:rFonts w:ascii="Calibri" w:eastAsia="Calibri" w:hAnsi="Calibri" w:cs="Calibri"/>
            <w:sz w:val="24"/>
            <w:szCs w:val="24"/>
          </w:rPr>
          <w:t>prvaekonomska</w:t>
        </w:r>
        <w:r w:rsidR="008520BA" w:rsidRPr="00333DF2">
          <w:rPr>
            <w:rStyle w:val="Hyperlink"/>
            <w:rFonts w:ascii="Calibri" w:eastAsia="Calibri" w:hAnsi="Calibri" w:cs="Calibri"/>
            <w:sz w:val="24"/>
            <w:szCs w:val="24"/>
            <w:lang w:val="sr-Cyrl-CS"/>
          </w:rPr>
          <w:t>.</w:t>
        </w:r>
        <w:r w:rsidR="008520BA" w:rsidRPr="003A5ED6">
          <w:rPr>
            <w:rStyle w:val="Hyperlink"/>
            <w:rFonts w:ascii="Calibri" w:eastAsia="Calibri" w:hAnsi="Calibri" w:cs="Calibri"/>
            <w:sz w:val="24"/>
            <w:szCs w:val="24"/>
          </w:rPr>
          <w:t>edu</w:t>
        </w:r>
        <w:r w:rsidR="008520BA" w:rsidRPr="00333DF2">
          <w:rPr>
            <w:rStyle w:val="Hyperlink"/>
            <w:rFonts w:ascii="Calibri" w:eastAsia="Calibri" w:hAnsi="Calibri" w:cs="Calibri"/>
            <w:sz w:val="24"/>
            <w:szCs w:val="24"/>
            <w:lang w:val="sr-Cyrl-CS"/>
          </w:rPr>
          <w:t>.</w:t>
        </w:r>
        <w:r w:rsidR="008520BA" w:rsidRPr="003A5ED6">
          <w:rPr>
            <w:rStyle w:val="Hyperlink"/>
            <w:rFonts w:ascii="Calibri" w:eastAsia="Calibri" w:hAnsi="Calibri" w:cs="Calibri"/>
            <w:sz w:val="24"/>
            <w:szCs w:val="24"/>
          </w:rPr>
          <w:t>rs</w:t>
        </w:r>
      </w:hyperlink>
    </w:p>
    <w:p w:rsidR="00F93817" w:rsidRPr="0028768E" w:rsidRDefault="00F93817">
      <w:pPr>
        <w:spacing w:before="1" w:line="120" w:lineRule="exact"/>
        <w:rPr>
          <w:sz w:val="12"/>
          <w:szCs w:val="12"/>
          <w:lang w:val="sr-Cyrl-CS"/>
        </w:rPr>
      </w:pPr>
    </w:p>
    <w:p w:rsidR="00C05CDB" w:rsidRPr="0028768E" w:rsidRDefault="00C05CDB">
      <w:pPr>
        <w:spacing w:before="1" w:line="120" w:lineRule="exact"/>
        <w:rPr>
          <w:sz w:val="12"/>
          <w:szCs w:val="12"/>
          <w:lang w:val="sr-Cyrl-CS"/>
        </w:rPr>
      </w:pPr>
    </w:p>
    <w:sectPr w:rsidR="00C05CDB" w:rsidRPr="0028768E" w:rsidSect="00F93817">
      <w:pgSz w:w="11900" w:h="16840"/>
      <w:pgMar w:top="940" w:right="13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0EE"/>
    <w:multiLevelType w:val="multilevel"/>
    <w:tmpl w:val="F830CD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93817"/>
    <w:rsid w:val="000A63B8"/>
    <w:rsid w:val="00150733"/>
    <w:rsid w:val="0028768E"/>
    <w:rsid w:val="00320BED"/>
    <w:rsid w:val="00333DF2"/>
    <w:rsid w:val="00393686"/>
    <w:rsid w:val="003B21A4"/>
    <w:rsid w:val="004B100C"/>
    <w:rsid w:val="004D2247"/>
    <w:rsid w:val="004E6367"/>
    <w:rsid w:val="004F723F"/>
    <w:rsid w:val="00596481"/>
    <w:rsid w:val="005A7B7B"/>
    <w:rsid w:val="005B754B"/>
    <w:rsid w:val="00736035"/>
    <w:rsid w:val="007B61F8"/>
    <w:rsid w:val="008520BA"/>
    <w:rsid w:val="00961676"/>
    <w:rsid w:val="009A11CD"/>
    <w:rsid w:val="009D7E64"/>
    <w:rsid w:val="009E0EB4"/>
    <w:rsid w:val="009E364A"/>
    <w:rsid w:val="00AA0429"/>
    <w:rsid w:val="00B2389F"/>
    <w:rsid w:val="00B67D3C"/>
    <w:rsid w:val="00C05CDB"/>
    <w:rsid w:val="00C62A37"/>
    <w:rsid w:val="00CF6003"/>
    <w:rsid w:val="00D076F2"/>
    <w:rsid w:val="00DA499B"/>
    <w:rsid w:val="00DE202E"/>
    <w:rsid w:val="00EA755E"/>
    <w:rsid w:val="00EE39E9"/>
    <w:rsid w:val="00EF16B2"/>
    <w:rsid w:val="00F22EFF"/>
    <w:rsid w:val="00F31D81"/>
    <w:rsid w:val="00F928B3"/>
    <w:rsid w:val="00F9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jat@prvaekonomsk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vaekonomska.edu.rs" TargetMode="External"/><Relationship Id="rId5" Type="http://schemas.openxmlformats.org/officeDocument/2006/relationships/hyperlink" Target="mailto:sekretarijat@prvaekonomska.edu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22</cp:revision>
  <dcterms:created xsi:type="dcterms:W3CDTF">2015-02-12T19:19:00Z</dcterms:created>
  <dcterms:modified xsi:type="dcterms:W3CDTF">2017-10-23T11:41:00Z</dcterms:modified>
</cp:coreProperties>
</file>